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42" w:rsidRPr="00F22748" w:rsidRDefault="00814B42" w:rsidP="00814B42">
      <w:pPr>
        <w:pStyle w:val="a3"/>
        <w:adjustRightInd w:val="0"/>
        <w:snapToGrid w:val="0"/>
        <w:spacing w:beforeLines="50" w:line="300" w:lineRule="auto"/>
        <w:ind w:firstLineChars="200" w:firstLine="602"/>
        <w:jc w:val="both"/>
        <w:outlineLvl w:val="0"/>
        <w:rPr>
          <w:rFonts w:ascii="Times New Roman" w:eastAsia="黑体" w:hAnsi="Times New Roman"/>
          <w:b/>
          <w:sz w:val="30"/>
          <w:szCs w:val="30"/>
        </w:rPr>
      </w:pPr>
      <w:r w:rsidRPr="00F22748">
        <w:rPr>
          <w:rFonts w:ascii="Times New Roman" w:eastAsia="黑体" w:hAnsi="Times New Roman"/>
          <w:b/>
          <w:sz w:val="30"/>
          <w:szCs w:val="30"/>
        </w:rPr>
        <w:t>体格检查</w:t>
      </w:r>
    </w:p>
    <w:p w:rsidR="00814B42" w:rsidRDefault="00814B42" w:rsidP="00814B42">
      <w:pPr>
        <w:pStyle w:val="a3"/>
        <w:adjustRightInd w:val="0"/>
        <w:snapToGrid w:val="0"/>
        <w:spacing w:beforeLines="50" w:line="300" w:lineRule="auto"/>
        <w:ind w:firstLineChars="200" w:firstLine="560"/>
        <w:jc w:val="both"/>
        <w:rPr>
          <w:rFonts w:ascii="Times New Roman" w:eastAsia="宋体" w:hAnsi="Times New Roman" w:hint="eastAsia"/>
          <w:sz w:val="28"/>
          <w:szCs w:val="28"/>
        </w:rPr>
      </w:pPr>
      <w:r w:rsidRPr="00F22748">
        <w:rPr>
          <w:rFonts w:ascii="Times New Roman" w:eastAsia="宋体" w:hAnsi="Times New Roman"/>
          <w:sz w:val="28"/>
          <w:szCs w:val="28"/>
        </w:rPr>
        <w:t>参加复试的所有考生须进行体检。体检须在二级甲等以上医院进行，体检标准参照教育部、卫生部、中国残联印发的《普通高等学校招生体检工作意见》（教学</w:t>
      </w:r>
      <w:r w:rsidRPr="00F22748">
        <w:rPr>
          <w:rFonts w:ascii="Times New Roman" w:eastAsia="宋体" w:hAnsi="Times New Roman"/>
          <w:sz w:val="28"/>
          <w:szCs w:val="28"/>
        </w:rPr>
        <w:t>[2003]3</w:t>
      </w:r>
      <w:r w:rsidRPr="00F22748">
        <w:rPr>
          <w:rFonts w:ascii="Times New Roman" w:eastAsia="宋体" w:hAnsi="Times New Roman"/>
          <w:sz w:val="28"/>
          <w:szCs w:val="28"/>
        </w:rPr>
        <w:t>号）和四川省招考委、省教育厅《关于转发</w:t>
      </w:r>
      <w:r w:rsidRPr="00F22748">
        <w:rPr>
          <w:rFonts w:ascii="Times New Roman" w:eastAsia="宋体" w:hAnsi="Times New Roman"/>
          <w:sz w:val="28"/>
          <w:szCs w:val="28"/>
        </w:rPr>
        <w:t>&lt;</w:t>
      </w:r>
      <w:r w:rsidRPr="00F22748">
        <w:rPr>
          <w:rFonts w:ascii="Times New Roman" w:eastAsia="宋体" w:hAnsi="Times New Roman"/>
          <w:sz w:val="28"/>
          <w:szCs w:val="28"/>
        </w:rPr>
        <w:t>教育部办公厅、卫生部办公厅关于普通高等学校招生学生入学身体检查取消乙肝项目检测有关问题的通知</w:t>
      </w:r>
      <w:r w:rsidRPr="00F22748">
        <w:rPr>
          <w:rFonts w:ascii="Times New Roman" w:eastAsia="宋体" w:hAnsi="Times New Roman"/>
          <w:sz w:val="28"/>
          <w:szCs w:val="28"/>
        </w:rPr>
        <w:t>&gt;</w:t>
      </w:r>
      <w:r w:rsidRPr="00F22748">
        <w:rPr>
          <w:rFonts w:ascii="Times New Roman" w:eastAsia="宋体" w:hAnsi="Times New Roman"/>
          <w:sz w:val="28"/>
          <w:szCs w:val="28"/>
        </w:rPr>
        <w:t>的通知》（川招考委</w:t>
      </w:r>
      <w:r w:rsidRPr="00F22748">
        <w:rPr>
          <w:rFonts w:ascii="Times New Roman" w:eastAsia="宋体" w:hAnsi="Times New Roman"/>
          <w:sz w:val="28"/>
          <w:szCs w:val="28"/>
        </w:rPr>
        <w:t>[2010]9</w:t>
      </w:r>
      <w:r w:rsidRPr="00F22748">
        <w:rPr>
          <w:rFonts w:ascii="Times New Roman" w:eastAsia="宋体" w:hAnsi="Times New Roman"/>
          <w:sz w:val="28"/>
          <w:szCs w:val="28"/>
        </w:rPr>
        <w:t>）号）执行，各招生学科专业可结合本学科专业实际情况，提出体检要求。为</w:t>
      </w:r>
      <w:r w:rsidRPr="00F22748">
        <w:rPr>
          <w:rFonts w:ascii="Times New Roman" w:eastAsia="宋体" w:hAnsi="Times New Roman" w:hint="eastAsia"/>
          <w:sz w:val="28"/>
          <w:szCs w:val="28"/>
        </w:rPr>
        <w:t>方便考生</w:t>
      </w:r>
      <w:r w:rsidRPr="00F22748">
        <w:rPr>
          <w:rFonts w:ascii="Times New Roman" w:eastAsia="宋体" w:hAnsi="Times New Roman"/>
          <w:sz w:val="28"/>
          <w:szCs w:val="28"/>
        </w:rPr>
        <w:t>，学校集中安排的</w:t>
      </w:r>
      <w:r w:rsidRPr="00F22748">
        <w:rPr>
          <w:rFonts w:ascii="Times New Roman" w:eastAsia="宋体" w:hAnsi="Times New Roman"/>
          <w:sz w:val="28"/>
          <w:szCs w:val="28"/>
        </w:rPr>
        <w:t>201</w:t>
      </w:r>
      <w:r>
        <w:rPr>
          <w:rFonts w:ascii="Times New Roman" w:eastAsia="宋体" w:hAnsi="Times New Roman" w:hint="eastAsia"/>
          <w:sz w:val="28"/>
          <w:szCs w:val="28"/>
        </w:rPr>
        <w:t>7</w:t>
      </w:r>
      <w:r w:rsidRPr="00F22748">
        <w:rPr>
          <w:rFonts w:ascii="Times New Roman" w:eastAsia="宋体" w:hAnsi="Times New Roman"/>
          <w:sz w:val="28"/>
          <w:szCs w:val="28"/>
        </w:rPr>
        <w:t>年硕士研究生招生复试体检如下表</w:t>
      </w:r>
      <w:r>
        <w:rPr>
          <w:rFonts w:ascii="Times New Roman" w:eastAsia="宋体" w:hAnsi="Times New Roman" w:hint="eastAsia"/>
          <w:sz w:val="28"/>
          <w:szCs w:val="28"/>
        </w:rPr>
        <w:t>（考生可选择在我校医院或其他</w:t>
      </w:r>
      <w:r w:rsidRPr="00F22748">
        <w:rPr>
          <w:rFonts w:ascii="Times New Roman" w:eastAsia="宋体" w:hAnsi="Times New Roman"/>
          <w:sz w:val="28"/>
          <w:szCs w:val="28"/>
        </w:rPr>
        <w:t>二级甲等以上医院进行</w:t>
      </w:r>
      <w:r>
        <w:rPr>
          <w:rFonts w:ascii="Times New Roman" w:eastAsia="宋体" w:hAnsi="Times New Roman"/>
          <w:sz w:val="28"/>
          <w:szCs w:val="28"/>
        </w:rPr>
        <w:t>体检</w:t>
      </w:r>
      <w:r>
        <w:rPr>
          <w:rFonts w:ascii="Times New Roman" w:eastAsia="宋体" w:hAnsi="Times New Roman" w:hint="eastAsia"/>
          <w:sz w:val="28"/>
          <w:szCs w:val="28"/>
        </w:rPr>
        <w:t>）</w:t>
      </w:r>
      <w:r w:rsidRPr="00F22748">
        <w:rPr>
          <w:rFonts w:ascii="Times New Roman" w:eastAsia="宋体" w:hAnsi="Times New Roman"/>
          <w:sz w:val="28"/>
          <w:szCs w:val="28"/>
        </w:rPr>
        <w:t>：</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3894"/>
        <w:gridCol w:w="2177"/>
      </w:tblGrid>
      <w:tr w:rsidR="00814B42" w:rsidRPr="00500115" w:rsidTr="00BC4996">
        <w:trPr>
          <w:trHeight w:val="245"/>
          <w:jc w:val="center"/>
        </w:trPr>
        <w:tc>
          <w:tcPr>
            <w:tcW w:w="2616" w:type="dxa"/>
            <w:vAlign w:val="center"/>
          </w:tcPr>
          <w:p w:rsidR="00814B42" w:rsidRPr="00BC1D42" w:rsidRDefault="00814B42" w:rsidP="00BC4996">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b/>
                <w:sz w:val="21"/>
                <w:szCs w:val="21"/>
              </w:rPr>
              <w:t>日</w:t>
            </w:r>
            <w:r w:rsidRPr="00BC1D42">
              <w:rPr>
                <w:rFonts w:ascii="Times New Roman" w:eastAsia="宋体" w:hAnsi="Times New Roman"/>
                <w:b/>
                <w:sz w:val="21"/>
                <w:szCs w:val="21"/>
              </w:rPr>
              <w:t xml:space="preserve">   </w:t>
            </w:r>
            <w:r w:rsidRPr="00BC1D42">
              <w:rPr>
                <w:rFonts w:ascii="Times New Roman" w:eastAsia="宋体" w:hAnsi="Times New Roman"/>
                <w:b/>
                <w:sz w:val="21"/>
                <w:szCs w:val="21"/>
              </w:rPr>
              <w:t>期</w:t>
            </w:r>
          </w:p>
        </w:tc>
        <w:tc>
          <w:tcPr>
            <w:tcW w:w="3894" w:type="dxa"/>
            <w:vAlign w:val="center"/>
          </w:tcPr>
          <w:p w:rsidR="00814B42" w:rsidRPr="00BC1D42" w:rsidRDefault="00814B42" w:rsidP="00BC4996">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b/>
                <w:sz w:val="21"/>
                <w:szCs w:val="21"/>
              </w:rPr>
              <w:t>时</w:t>
            </w:r>
            <w:r w:rsidRPr="00BC1D42">
              <w:rPr>
                <w:rFonts w:ascii="Times New Roman" w:eastAsia="宋体" w:hAnsi="Times New Roman"/>
                <w:b/>
                <w:sz w:val="21"/>
                <w:szCs w:val="21"/>
              </w:rPr>
              <w:t xml:space="preserve">   </w:t>
            </w:r>
            <w:r w:rsidRPr="00BC1D42">
              <w:rPr>
                <w:rFonts w:ascii="Times New Roman" w:eastAsia="宋体" w:hAnsi="Times New Roman"/>
                <w:b/>
                <w:sz w:val="21"/>
                <w:szCs w:val="21"/>
              </w:rPr>
              <w:t>间</w:t>
            </w:r>
          </w:p>
        </w:tc>
        <w:tc>
          <w:tcPr>
            <w:tcW w:w="2177" w:type="dxa"/>
            <w:vAlign w:val="center"/>
          </w:tcPr>
          <w:p w:rsidR="00814B42" w:rsidRPr="00BC1D42" w:rsidRDefault="00814B42" w:rsidP="00BC4996">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b/>
                <w:sz w:val="21"/>
                <w:szCs w:val="21"/>
              </w:rPr>
              <w:t>地点</w:t>
            </w:r>
          </w:p>
        </w:tc>
      </w:tr>
      <w:tr w:rsidR="00814B42" w:rsidRPr="00500115" w:rsidTr="00BC4996">
        <w:trPr>
          <w:trHeight w:val="245"/>
          <w:jc w:val="center"/>
        </w:trPr>
        <w:tc>
          <w:tcPr>
            <w:tcW w:w="2616" w:type="dxa"/>
            <w:vAlign w:val="center"/>
          </w:tcPr>
          <w:p w:rsidR="00814B42" w:rsidRDefault="00814B42" w:rsidP="00BC4996">
            <w:pPr>
              <w:pStyle w:val="a3"/>
              <w:adjustRightInd w:val="0"/>
              <w:snapToGrid w:val="0"/>
              <w:spacing w:line="240" w:lineRule="auto"/>
              <w:ind w:firstLine="0"/>
              <w:jc w:val="center"/>
              <w:rPr>
                <w:rFonts w:ascii="Times New Roman" w:eastAsia="宋体" w:hAnsi="Times New Roman" w:hint="eastAsia"/>
                <w:sz w:val="21"/>
                <w:szCs w:val="21"/>
              </w:rPr>
            </w:pPr>
            <w:r w:rsidRPr="00BC1D42">
              <w:rPr>
                <w:rFonts w:ascii="Times New Roman" w:eastAsia="宋体" w:hAnsi="Times New Roman"/>
                <w:sz w:val="21"/>
                <w:szCs w:val="21"/>
              </w:rPr>
              <w:t>3</w:t>
            </w:r>
            <w:r w:rsidRPr="00BC1D42">
              <w:rPr>
                <w:rFonts w:ascii="Times New Roman" w:eastAsia="宋体" w:hAnsi="Times New Roman"/>
                <w:sz w:val="21"/>
                <w:szCs w:val="21"/>
              </w:rPr>
              <w:t>月</w:t>
            </w:r>
            <w:r w:rsidRPr="00BC1D42">
              <w:rPr>
                <w:rFonts w:ascii="Times New Roman" w:eastAsia="宋体" w:hAnsi="Times New Roman" w:hint="eastAsia"/>
                <w:sz w:val="21"/>
                <w:szCs w:val="21"/>
              </w:rPr>
              <w:t>23-4</w:t>
            </w:r>
            <w:r w:rsidRPr="00BC1D42">
              <w:rPr>
                <w:rFonts w:ascii="Times New Roman" w:eastAsia="宋体" w:hAnsi="Times New Roman" w:hint="eastAsia"/>
                <w:sz w:val="21"/>
                <w:szCs w:val="21"/>
              </w:rPr>
              <w:t>月</w:t>
            </w:r>
            <w:r w:rsidRPr="00BC1D42">
              <w:rPr>
                <w:rFonts w:ascii="Times New Roman" w:eastAsia="宋体" w:hAnsi="Times New Roman" w:hint="eastAsia"/>
                <w:sz w:val="21"/>
                <w:szCs w:val="21"/>
              </w:rPr>
              <w:t>7</w:t>
            </w:r>
            <w:r w:rsidRPr="00BC1D42">
              <w:rPr>
                <w:rFonts w:ascii="Times New Roman" w:eastAsia="宋体" w:hAnsi="Times New Roman" w:hint="eastAsia"/>
                <w:sz w:val="21"/>
                <w:szCs w:val="21"/>
              </w:rPr>
              <w:t>日</w:t>
            </w:r>
          </w:p>
          <w:p w:rsidR="00814B42" w:rsidRPr="00BC1D42" w:rsidRDefault="00814B42" w:rsidP="00BC4996">
            <w:pPr>
              <w:pStyle w:val="a3"/>
              <w:adjustRightInd w:val="0"/>
              <w:snapToGrid w:val="0"/>
              <w:spacing w:line="240" w:lineRule="auto"/>
              <w:ind w:firstLine="0"/>
              <w:jc w:val="center"/>
              <w:rPr>
                <w:rFonts w:ascii="Times New Roman" w:eastAsia="宋体" w:hAnsi="Times New Roman"/>
                <w:b/>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周六、日除外</w:t>
            </w:r>
            <w:r>
              <w:rPr>
                <w:rFonts w:ascii="Times New Roman" w:eastAsia="宋体" w:hAnsi="Times New Roman" w:hint="eastAsia"/>
                <w:sz w:val="21"/>
                <w:szCs w:val="21"/>
              </w:rPr>
              <w:t>)</w:t>
            </w:r>
          </w:p>
        </w:tc>
        <w:tc>
          <w:tcPr>
            <w:tcW w:w="3894" w:type="dxa"/>
            <w:vAlign w:val="center"/>
          </w:tcPr>
          <w:p w:rsidR="00814B42" w:rsidRPr="00BC1D42" w:rsidRDefault="00814B42" w:rsidP="00BC4996">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sz w:val="21"/>
                <w:szCs w:val="21"/>
              </w:rPr>
              <w:t>上午</w:t>
            </w:r>
            <w:r w:rsidRPr="00BC1D42">
              <w:rPr>
                <w:rFonts w:ascii="Times New Roman" w:eastAsia="宋体" w:hAnsi="Times New Roman"/>
                <w:sz w:val="21"/>
                <w:szCs w:val="21"/>
              </w:rPr>
              <w:t>8:</w:t>
            </w:r>
            <w:r w:rsidRPr="00BC1D42">
              <w:rPr>
                <w:rFonts w:ascii="Times New Roman" w:eastAsia="宋体" w:hAnsi="Times New Roman" w:hint="eastAsia"/>
                <w:sz w:val="21"/>
                <w:szCs w:val="21"/>
              </w:rPr>
              <w:t>30</w:t>
            </w:r>
            <w:r w:rsidRPr="00BC1D42">
              <w:rPr>
                <w:rFonts w:ascii="Times New Roman" w:eastAsia="宋体" w:hAnsi="Times New Roman"/>
                <w:sz w:val="21"/>
                <w:szCs w:val="21"/>
              </w:rPr>
              <w:t>-</w:t>
            </w:r>
            <w:r w:rsidRPr="00BC1D42">
              <w:rPr>
                <w:rFonts w:ascii="Times New Roman" w:eastAsia="宋体" w:hAnsi="Times New Roman" w:hint="eastAsia"/>
                <w:sz w:val="21"/>
                <w:szCs w:val="21"/>
              </w:rPr>
              <w:t>12</w:t>
            </w:r>
            <w:r w:rsidRPr="00BC1D42">
              <w:rPr>
                <w:rFonts w:ascii="Times New Roman" w:eastAsia="宋体" w:hAnsi="Times New Roman"/>
                <w:sz w:val="21"/>
                <w:szCs w:val="21"/>
              </w:rPr>
              <w:t>:</w:t>
            </w:r>
            <w:r w:rsidRPr="00BC1D42">
              <w:rPr>
                <w:rFonts w:ascii="Times New Roman" w:eastAsia="宋体" w:hAnsi="Times New Roman" w:hint="eastAsia"/>
                <w:sz w:val="21"/>
                <w:szCs w:val="21"/>
              </w:rPr>
              <w:t>00</w:t>
            </w:r>
            <w:r w:rsidRPr="00BC1D42">
              <w:rPr>
                <w:rFonts w:ascii="Times New Roman" w:eastAsia="宋体" w:hAnsi="Times New Roman"/>
                <w:sz w:val="21"/>
                <w:szCs w:val="21"/>
              </w:rPr>
              <w:t>、下午</w:t>
            </w:r>
            <w:r w:rsidRPr="00BC1D42">
              <w:rPr>
                <w:rFonts w:ascii="Times New Roman" w:eastAsia="宋体" w:hAnsi="Times New Roman"/>
                <w:sz w:val="21"/>
                <w:szCs w:val="21"/>
              </w:rPr>
              <w:t>2:</w:t>
            </w:r>
            <w:r w:rsidRPr="00BC1D42">
              <w:rPr>
                <w:rFonts w:ascii="Times New Roman" w:eastAsia="宋体" w:hAnsi="Times New Roman" w:hint="eastAsia"/>
                <w:sz w:val="21"/>
                <w:szCs w:val="21"/>
              </w:rPr>
              <w:t>00</w:t>
            </w:r>
            <w:r w:rsidRPr="00BC1D42">
              <w:rPr>
                <w:rFonts w:ascii="Times New Roman" w:eastAsia="宋体" w:hAnsi="Times New Roman"/>
                <w:sz w:val="21"/>
                <w:szCs w:val="21"/>
              </w:rPr>
              <w:t>—5:</w:t>
            </w:r>
            <w:r w:rsidRPr="00BC1D42">
              <w:rPr>
                <w:rFonts w:ascii="Times New Roman" w:eastAsia="宋体" w:hAnsi="Times New Roman" w:hint="eastAsia"/>
                <w:sz w:val="21"/>
                <w:szCs w:val="21"/>
              </w:rPr>
              <w:t>30</w:t>
            </w:r>
          </w:p>
        </w:tc>
        <w:tc>
          <w:tcPr>
            <w:tcW w:w="2177" w:type="dxa"/>
            <w:vAlign w:val="center"/>
          </w:tcPr>
          <w:p w:rsidR="00814B42" w:rsidRPr="00BC1D42" w:rsidRDefault="00814B42" w:rsidP="00BC4996">
            <w:pPr>
              <w:pStyle w:val="a3"/>
              <w:adjustRightInd w:val="0"/>
              <w:snapToGrid w:val="0"/>
              <w:spacing w:line="240" w:lineRule="auto"/>
              <w:ind w:firstLine="0"/>
              <w:jc w:val="center"/>
              <w:rPr>
                <w:rFonts w:ascii="Times New Roman" w:eastAsia="宋体" w:hAnsi="Times New Roman" w:hint="eastAsia"/>
                <w:sz w:val="21"/>
                <w:szCs w:val="21"/>
              </w:rPr>
            </w:pPr>
            <w:r w:rsidRPr="00BC1D42">
              <w:rPr>
                <w:rFonts w:ascii="Times New Roman" w:eastAsia="宋体" w:hAnsi="Times New Roman"/>
                <w:sz w:val="21"/>
                <w:szCs w:val="21"/>
              </w:rPr>
              <w:t>九里校区校医院</w:t>
            </w:r>
          </w:p>
          <w:p w:rsidR="00814B42" w:rsidRPr="00BC1D42" w:rsidRDefault="00814B42" w:rsidP="00BC4996">
            <w:pPr>
              <w:pStyle w:val="a3"/>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sz w:val="21"/>
                <w:szCs w:val="21"/>
              </w:rPr>
              <w:t>犀浦校区校医院</w:t>
            </w:r>
          </w:p>
        </w:tc>
      </w:tr>
      <w:tr w:rsidR="00814B42" w:rsidRPr="00500115" w:rsidTr="00BC4996">
        <w:trPr>
          <w:trHeight w:val="416"/>
          <w:jc w:val="center"/>
        </w:trPr>
        <w:tc>
          <w:tcPr>
            <w:tcW w:w="2616" w:type="dxa"/>
            <w:vAlign w:val="center"/>
          </w:tcPr>
          <w:p w:rsidR="00814B42" w:rsidRDefault="00814B42" w:rsidP="00BC4996">
            <w:pPr>
              <w:pStyle w:val="a3"/>
              <w:adjustRightInd w:val="0"/>
              <w:snapToGrid w:val="0"/>
              <w:spacing w:line="240" w:lineRule="auto"/>
              <w:ind w:firstLine="0"/>
              <w:jc w:val="center"/>
              <w:rPr>
                <w:rFonts w:ascii="Times New Roman" w:eastAsia="宋体" w:hAnsi="Times New Roman" w:hint="eastAsia"/>
                <w:sz w:val="21"/>
                <w:szCs w:val="21"/>
              </w:rPr>
            </w:pPr>
            <w:r w:rsidRPr="00BC1D42">
              <w:rPr>
                <w:rFonts w:ascii="Times New Roman" w:eastAsia="宋体" w:hAnsi="Times New Roman" w:hint="eastAsia"/>
                <w:sz w:val="21"/>
                <w:szCs w:val="21"/>
              </w:rPr>
              <w:t>4</w:t>
            </w:r>
            <w:r w:rsidRPr="00BC1D42">
              <w:rPr>
                <w:rFonts w:ascii="Times New Roman" w:eastAsia="宋体" w:hAnsi="Times New Roman" w:hint="eastAsia"/>
                <w:sz w:val="21"/>
                <w:szCs w:val="21"/>
              </w:rPr>
              <w:t>月</w:t>
            </w:r>
            <w:r w:rsidRPr="00BC1D42">
              <w:rPr>
                <w:rFonts w:ascii="Times New Roman" w:eastAsia="宋体" w:hAnsi="Times New Roman" w:hint="eastAsia"/>
                <w:sz w:val="21"/>
                <w:szCs w:val="21"/>
              </w:rPr>
              <w:t>10</w:t>
            </w:r>
            <w:r w:rsidRPr="00BC1D42">
              <w:rPr>
                <w:rFonts w:ascii="Times New Roman" w:eastAsia="宋体" w:hAnsi="Times New Roman" w:hint="eastAsia"/>
                <w:sz w:val="21"/>
                <w:szCs w:val="21"/>
              </w:rPr>
              <w:t>日</w:t>
            </w:r>
            <w:r w:rsidRPr="00BC1D42">
              <w:rPr>
                <w:rFonts w:ascii="Times New Roman" w:eastAsia="宋体" w:hAnsi="Times New Roman" w:hint="eastAsia"/>
                <w:sz w:val="21"/>
                <w:szCs w:val="21"/>
              </w:rPr>
              <w:t>-4</w:t>
            </w:r>
            <w:r w:rsidRPr="00BC1D42">
              <w:rPr>
                <w:rFonts w:ascii="Times New Roman" w:eastAsia="宋体" w:hAnsi="Times New Roman" w:hint="eastAsia"/>
                <w:sz w:val="21"/>
                <w:szCs w:val="21"/>
              </w:rPr>
              <w:t>月</w:t>
            </w:r>
            <w:r w:rsidRPr="00BC1D42">
              <w:rPr>
                <w:rFonts w:ascii="Times New Roman" w:eastAsia="宋体" w:hAnsi="Times New Roman" w:hint="eastAsia"/>
                <w:sz w:val="21"/>
                <w:szCs w:val="21"/>
              </w:rPr>
              <w:t>15</w:t>
            </w:r>
            <w:r w:rsidRPr="00BC1D42">
              <w:rPr>
                <w:rFonts w:ascii="Times New Roman" w:eastAsia="宋体" w:hAnsi="Times New Roman" w:hint="eastAsia"/>
                <w:sz w:val="21"/>
                <w:szCs w:val="21"/>
              </w:rPr>
              <w:t>日</w:t>
            </w:r>
          </w:p>
          <w:p w:rsidR="00814B42" w:rsidRPr="00BC1D42" w:rsidRDefault="00814B42" w:rsidP="00BC4996">
            <w:pPr>
              <w:pStyle w:val="a3"/>
              <w:adjustRightInd w:val="0"/>
              <w:snapToGrid w:val="0"/>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周六、日除外</w:t>
            </w:r>
            <w:r>
              <w:rPr>
                <w:rFonts w:ascii="Times New Roman" w:eastAsia="宋体" w:hAnsi="Times New Roman" w:hint="eastAsia"/>
                <w:sz w:val="21"/>
                <w:szCs w:val="21"/>
              </w:rPr>
              <w:t>)</w:t>
            </w:r>
          </w:p>
        </w:tc>
        <w:tc>
          <w:tcPr>
            <w:tcW w:w="3894" w:type="dxa"/>
            <w:vAlign w:val="center"/>
          </w:tcPr>
          <w:p w:rsidR="00814B42" w:rsidRPr="00BC1D42" w:rsidRDefault="00814B42" w:rsidP="00BC4996">
            <w:pPr>
              <w:pStyle w:val="a3"/>
              <w:adjustRightInd w:val="0"/>
              <w:snapToGrid w:val="0"/>
              <w:spacing w:line="240" w:lineRule="auto"/>
              <w:ind w:firstLine="0"/>
              <w:jc w:val="center"/>
              <w:rPr>
                <w:rFonts w:ascii="Times New Roman" w:eastAsia="宋体" w:hAnsi="Times New Roman"/>
                <w:sz w:val="21"/>
                <w:szCs w:val="21"/>
              </w:rPr>
            </w:pPr>
            <w:r w:rsidRPr="00BC1D42">
              <w:rPr>
                <w:rFonts w:ascii="Times New Roman" w:eastAsia="宋体" w:hAnsi="Times New Roman" w:hint="eastAsia"/>
                <w:sz w:val="21"/>
                <w:szCs w:val="21"/>
              </w:rPr>
              <w:t>上午</w:t>
            </w:r>
            <w:r w:rsidRPr="00BC1D42">
              <w:rPr>
                <w:rFonts w:ascii="Times New Roman" w:eastAsia="宋体" w:hAnsi="Times New Roman" w:hint="eastAsia"/>
                <w:sz w:val="21"/>
                <w:szCs w:val="21"/>
              </w:rPr>
              <w:t>8:30-12:00</w:t>
            </w:r>
            <w:r w:rsidRPr="00BC1D42">
              <w:rPr>
                <w:rFonts w:ascii="Times New Roman" w:eastAsia="宋体" w:hAnsi="Times New Roman" w:hint="eastAsia"/>
                <w:sz w:val="21"/>
                <w:szCs w:val="21"/>
              </w:rPr>
              <w:t>、下午</w:t>
            </w:r>
            <w:r w:rsidRPr="00BC1D42">
              <w:rPr>
                <w:rFonts w:ascii="Times New Roman" w:eastAsia="宋体" w:hAnsi="Times New Roman" w:hint="eastAsia"/>
                <w:sz w:val="21"/>
                <w:szCs w:val="21"/>
              </w:rPr>
              <w:t>2:00-5:00</w:t>
            </w:r>
          </w:p>
        </w:tc>
        <w:tc>
          <w:tcPr>
            <w:tcW w:w="2177" w:type="dxa"/>
            <w:vAlign w:val="center"/>
          </w:tcPr>
          <w:p w:rsidR="00814B42" w:rsidRPr="00BC1D42" w:rsidRDefault="00814B42" w:rsidP="00BC4996">
            <w:pPr>
              <w:pStyle w:val="a3"/>
              <w:adjustRightInd w:val="0"/>
              <w:snapToGrid w:val="0"/>
              <w:spacing w:line="240" w:lineRule="auto"/>
              <w:ind w:firstLine="0"/>
              <w:jc w:val="center"/>
              <w:rPr>
                <w:rFonts w:ascii="Times New Roman" w:eastAsia="宋体" w:hAnsi="Times New Roman"/>
                <w:sz w:val="21"/>
                <w:szCs w:val="21"/>
              </w:rPr>
            </w:pPr>
            <w:r w:rsidRPr="00BC1D42">
              <w:rPr>
                <w:rFonts w:ascii="Times New Roman" w:eastAsia="宋体" w:hAnsi="Times New Roman"/>
                <w:sz w:val="21"/>
                <w:szCs w:val="21"/>
              </w:rPr>
              <w:t>九里校区校医院</w:t>
            </w:r>
          </w:p>
        </w:tc>
      </w:tr>
    </w:tbl>
    <w:p w:rsidR="00814B42" w:rsidRPr="00F22748" w:rsidRDefault="00814B42" w:rsidP="00814B42">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体检程序：</w:t>
      </w:r>
    </w:p>
    <w:p w:rsidR="00814B42" w:rsidRPr="00F22748" w:rsidRDefault="00814B42" w:rsidP="00814B42">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第一步：参加复试的考生在我校研究生招生信息网（</w:t>
      </w:r>
      <w:r w:rsidRPr="00F22748">
        <w:rPr>
          <w:rFonts w:ascii="Times New Roman" w:eastAsia="宋体" w:hAnsi="Times New Roman" w:hint="eastAsia"/>
          <w:sz w:val="28"/>
          <w:szCs w:val="28"/>
        </w:rPr>
        <w:t>http://yz.swjtu.edu.cn</w:t>
      </w:r>
      <w:r w:rsidRPr="00F22748">
        <w:rPr>
          <w:rFonts w:ascii="Times New Roman" w:eastAsia="宋体" w:hAnsi="Times New Roman" w:hint="eastAsia"/>
          <w:sz w:val="28"/>
          <w:szCs w:val="28"/>
        </w:rPr>
        <w:t>）上下载《四川省研究生招生考生体格检查表》（本次体检只须进行表格中所列的项目，表格中未列项目不做要求）</w:t>
      </w:r>
      <w:r w:rsidRPr="00F22748">
        <w:rPr>
          <w:rFonts w:ascii="Times New Roman" w:eastAsia="宋体" w:hAnsi="Times New Roman" w:hint="eastAsia"/>
          <w:sz w:val="28"/>
          <w:szCs w:val="28"/>
        </w:rPr>
        <w:t xml:space="preserve"> </w:t>
      </w:r>
      <w:r w:rsidRPr="00F22748">
        <w:rPr>
          <w:rFonts w:ascii="Times New Roman" w:eastAsia="宋体" w:hAnsi="Times New Roman" w:hint="eastAsia"/>
          <w:sz w:val="28"/>
          <w:szCs w:val="28"/>
        </w:rPr>
        <w:t>、填写相关信息后用</w:t>
      </w:r>
      <w:r w:rsidRPr="00F22748">
        <w:rPr>
          <w:rFonts w:ascii="Times New Roman" w:eastAsia="宋体" w:hAnsi="Times New Roman" w:hint="eastAsia"/>
          <w:sz w:val="28"/>
          <w:szCs w:val="28"/>
        </w:rPr>
        <w:t>A4</w:t>
      </w:r>
      <w:r w:rsidRPr="00F22748">
        <w:rPr>
          <w:rFonts w:ascii="Times New Roman" w:eastAsia="宋体" w:hAnsi="Times New Roman" w:hint="eastAsia"/>
          <w:sz w:val="28"/>
          <w:szCs w:val="28"/>
        </w:rPr>
        <w:t>纸（单页）打印一份并粘贴照片。</w:t>
      </w:r>
    </w:p>
    <w:p w:rsidR="00814B42" w:rsidRPr="00F22748" w:rsidRDefault="00814B42" w:rsidP="00814B42">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第二步：选择在我校医院进行体检的考生在网上交纳体检费（</w:t>
      </w:r>
      <w:r w:rsidRPr="00F22748">
        <w:rPr>
          <w:rFonts w:ascii="Times New Roman" w:eastAsia="华文楷体" w:hAnsi="华文楷体" w:hint="eastAsia"/>
          <w:b/>
          <w:sz w:val="28"/>
          <w:szCs w:val="28"/>
        </w:rPr>
        <w:t>交费办法及程序详见第六条）</w:t>
      </w:r>
      <w:r w:rsidRPr="00F22748">
        <w:rPr>
          <w:rFonts w:ascii="Times New Roman" w:eastAsia="宋体" w:hAnsi="Times New Roman" w:hint="eastAsia"/>
          <w:sz w:val="28"/>
          <w:szCs w:val="28"/>
        </w:rPr>
        <w:t>。</w:t>
      </w:r>
    </w:p>
    <w:p w:rsidR="00814B42" w:rsidRPr="00F22748" w:rsidRDefault="00814B42" w:rsidP="00814B42">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第三步：考生持打印的网上交费凭据和《四川省研究生招生考生体格检查表》到我校医院进行体检。</w:t>
      </w:r>
    </w:p>
    <w:p w:rsidR="00814B42" w:rsidRPr="00F22748" w:rsidRDefault="00814B42" w:rsidP="00814B42">
      <w:pPr>
        <w:pStyle w:val="a3"/>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第四步：体检完成后考生到相应学院参加复试并将加盖医院体检专用章的《四川省研究生招生考生体格检查表》交至学院。</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814B42"/>
    <w:rsid w:val="00323B43"/>
    <w:rsid w:val="003D37D8"/>
    <w:rsid w:val="004358AB"/>
    <w:rsid w:val="00814B42"/>
    <w:rsid w:val="008B7726"/>
    <w:rsid w:val="00AD737B"/>
    <w:rsid w:val="00D60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42"/>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样式 正文一 + 宋体 Char"/>
    <w:basedOn w:val="a0"/>
    <w:link w:val="a3"/>
    <w:rsid w:val="00814B42"/>
    <w:rPr>
      <w:rFonts w:ascii="宋体" w:eastAsia="仿宋_GB2312" w:hAnsi="宋体"/>
      <w:kern w:val="2"/>
      <w:sz w:val="24"/>
      <w:szCs w:val="24"/>
    </w:rPr>
  </w:style>
  <w:style w:type="paragraph" w:customStyle="1" w:styleId="a3">
    <w:name w:val="样式 正文一 + 宋体"/>
    <w:basedOn w:val="a"/>
    <w:link w:val="Char"/>
    <w:rsid w:val="00814B42"/>
    <w:pPr>
      <w:spacing w:line="360" w:lineRule="auto"/>
      <w:ind w:firstLine="425"/>
      <w:jc w:val="left"/>
    </w:pPr>
    <w:rPr>
      <w:rFonts w:ascii="宋体" w:eastAsia="仿宋_GB2312" w:hAnsi="宋体" w:cstheme="min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Company>Hewlett-Packard Company</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cp:lastModifiedBy>
  <cp:revision>1</cp:revision>
  <dcterms:created xsi:type="dcterms:W3CDTF">2017-03-23T02:43:00Z</dcterms:created>
  <dcterms:modified xsi:type="dcterms:W3CDTF">2017-03-23T02:45:00Z</dcterms:modified>
</cp:coreProperties>
</file>